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48" w:rsidRPr="00C30F48" w:rsidRDefault="00C30F48" w:rsidP="001962F0">
      <w:pPr>
        <w:widowControl w:val="0"/>
        <w:spacing w:after="0" w:line="240" w:lineRule="auto"/>
        <w:ind w:left="10206"/>
        <w:jc w:val="both"/>
        <w:rPr>
          <w:rFonts w:ascii="Times New Roman" w:hAnsi="Times New Roman"/>
          <w:sz w:val="28"/>
          <w:szCs w:val="24"/>
        </w:rPr>
      </w:pPr>
      <w:r w:rsidRPr="00C30F48">
        <w:rPr>
          <w:rFonts w:ascii="Times New Roman" w:hAnsi="Times New Roman"/>
          <w:sz w:val="28"/>
          <w:szCs w:val="24"/>
        </w:rPr>
        <w:t>УТВЕРЖДАЮ</w:t>
      </w:r>
    </w:p>
    <w:p w:rsidR="00C30F48" w:rsidRPr="00C30F48" w:rsidRDefault="00C30F48" w:rsidP="001962F0">
      <w:pPr>
        <w:widowControl w:val="0"/>
        <w:spacing w:after="0" w:line="240" w:lineRule="auto"/>
        <w:ind w:left="10206"/>
        <w:jc w:val="both"/>
        <w:rPr>
          <w:rFonts w:ascii="Times New Roman" w:hAnsi="Times New Roman"/>
          <w:sz w:val="28"/>
          <w:szCs w:val="24"/>
        </w:rPr>
      </w:pPr>
      <w:r w:rsidRPr="00C30F48">
        <w:rPr>
          <w:rFonts w:ascii="Times New Roman" w:hAnsi="Times New Roman"/>
          <w:sz w:val="28"/>
          <w:szCs w:val="24"/>
        </w:rPr>
        <w:t xml:space="preserve">Приказ ОАО «ТБЗ </w:t>
      </w:r>
      <w:proofErr w:type="spellStart"/>
      <w:r w:rsidRPr="00C30F48">
        <w:rPr>
          <w:rFonts w:ascii="Times New Roman" w:hAnsi="Times New Roman"/>
          <w:sz w:val="28"/>
          <w:szCs w:val="24"/>
        </w:rPr>
        <w:t>Дитва</w:t>
      </w:r>
      <w:proofErr w:type="spellEnd"/>
      <w:r w:rsidRPr="00C30F48">
        <w:rPr>
          <w:rFonts w:ascii="Times New Roman" w:hAnsi="Times New Roman"/>
          <w:sz w:val="28"/>
          <w:szCs w:val="24"/>
        </w:rPr>
        <w:t>»</w:t>
      </w:r>
    </w:p>
    <w:p w:rsidR="00C30F48" w:rsidRPr="00C30F48" w:rsidRDefault="00C30F48" w:rsidP="001962F0">
      <w:pPr>
        <w:widowControl w:val="0"/>
        <w:spacing w:after="0" w:line="240" w:lineRule="auto"/>
        <w:ind w:left="10206"/>
        <w:jc w:val="both"/>
        <w:rPr>
          <w:rFonts w:ascii="Times New Roman" w:hAnsi="Times New Roman"/>
          <w:b/>
          <w:sz w:val="24"/>
          <w:szCs w:val="24"/>
        </w:rPr>
      </w:pPr>
      <w:r w:rsidRPr="00C30F48">
        <w:rPr>
          <w:rFonts w:ascii="Times New Roman" w:hAnsi="Times New Roman"/>
          <w:sz w:val="28"/>
          <w:szCs w:val="24"/>
        </w:rPr>
        <w:t xml:space="preserve">от </w:t>
      </w:r>
      <w:r w:rsidR="00582034">
        <w:rPr>
          <w:rFonts w:ascii="Times New Roman" w:hAnsi="Times New Roman"/>
          <w:sz w:val="28"/>
          <w:szCs w:val="24"/>
        </w:rPr>
        <w:t>31.01.2022</w:t>
      </w:r>
      <w:r w:rsidRPr="00C30F48">
        <w:rPr>
          <w:rFonts w:ascii="Times New Roman" w:hAnsi="Times New Roman"/>
          <w:sz w:val="28"/>
          <w:szCs w:val="24"/>
        </w:rPr>
        <w:t xml:space="preserve">г. № </w:t>
      </w:r>
      <w:r w:rsidR="00602C30">
        <w:rPr>
          <w:rFonts w:ascii="Times New Roman" w:hAnsi="Times New Roman"/>
          <w:sz w:val="28"/>
          <w:szCs w:val="24"/>
        </w:rPr>
        <w:t>1</w:t>
      </w:r>
      <w:r w:rsidR="00582034">
        <w:rPr>
          <w:rFonts w:ascii="Times New Roman" w:hAnsi="Times New Roman"/>
          <w:sz w:val="28"/>
          <w:szCs w:val="24"/>
        </w:rPr>
        <w:t>6</w:t>
      </w:r>
    </w:p>
    <w:p w:rsidR="00A009CC" w:rsidRDefault="00A009CC" w:rsidP="001962F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КАРТА КОРРУПЦИОННЫХ РИСКОВ</w:t>
      </w:r>
    </w:p>
    <w:p w:rsidR="00582034" w:rsidRDefault="00582034" w:rsidP="001962F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для лиц, непосредственно реализующих в ОАО «ТБЗ ТБЗ </w:t>
      </w:r>
      <w:proofErr w:type="spellStart"/>
      <w:r>
        <w:rPr>
          <w:rFonts w:ascii="Times New Roman" w:hAnsi="Times New Roman"/>
          <w:b/>
          <w:sz w:val="32"/>
          <w:szCs w:val="32"/>
        </w:rPr>
        <w:t>Дитва</w:t>
      </w:r>
      <w:proofErr w:type="spellEnd"/>
      <w:r>
        <w:rPr>
          <w:rFonts w:ascii="Times New Roman" w:hAnsi="Times New Roman"/>
          <w:b/>
          <w:sz w:val="32"/>
          <w:szCs w:val="32"/>
        </w:rPr>
        <w:t>» в соответствии с правовыми актами, контрактами (трудовыми договорами) функции в сфере закупок товаров (работ, услуг)</w:t>
      </w:r>
    </w:p>
    <w:p w:rsidR="00C562E0" w:rsidRDefault="00C562E0" w:rsidP="001962F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14869" w:type="dxa"/>
        <w:tblLayout w:type="fixed"/>
        <w:tblLook w:val="04A0"/>
      </w:tblPr>
      <w:tblGrid>
        <w:gridCol w:w="534"/>
        <w:gridCol w:w="1842"/>
        <w:gridCol w:w="4536"/>
        <w:gridCol w:w="1701"/>
        <w:gridCol w:w="1985"/>
        <w:gridCol w:w="4271"/>
      </w:tblGrid>
      <w:tr w:rsidR="00C562E0" w:rsidRPr="00BF3546" w:rsidTr="003376DD">
        <w:tc>
          <w:tcPr>
            <w:tcW w:w="534" w:type="dxa"/>
          </w:tcPr>
          <w:p w:rsidR="00C562E0" w:rsidRPr="00BF3546" w:rsidRDefault="00C562E0" w:rsidP="003376DD">
            <w:pPr>
              <w:pStyle w:val="aa"/>
              <w:spacing w:line="240" w:lineRule="auto"/>
              <w:ind w:right="-108"/>
              <w:jc w:val="center"/>
              <w:rPr>
                <w:sz w:val="23"/>
                <w:szCs w:val="23"/>
              </w:rPr>
            </w:pPr>
            <w:r w:rsidRPr="00BF3546">
              <w:rPr>
                <w:b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BF3546"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 w:rsidRPr="00BF3546">
              <w:rPr>
                <w:b/>
                <w:bCs/>
                <w:sz w:val="23"/>
                <w:szCs w:val="23"/>
              </w:rPr>
              <w:t>/</w:t>
            </w:r>
            <w:proofErr w:type="spellStart"/>
            <w:r w:rsidRPr="00BF3546">
              <w:rPr>
                <w:b/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842" w:type="dxa"/>
          </w:tcPr>
          <w:p w:rsidR="00C562E0" w:rsidRPr="00BF3546" w:rsidRDefault="00C562E0" w:rsidP="003376DD">
            <w:pPr>
              <w:pStyle w:val="aa"/>
              <w:spacing w:line="240" w:lineRule="auto"/>
              <w:ind w:right="-108"/>
              <w:jc w:val="center"/>
              <w:rPr>
                <w:sz w:val="23"/>
                <w:szCs w:val="23"/>
              </w:rPr>
            </w:pPr>
            <w:r w:rsidRPr="00BF3546">
              <w:rPr>
                <w:b/>
                <w:bCs/>
                <w:sz w:val="23"/>
                <w:szCs w:val="23"/>
              </w:rPr>
              <w:t>Коррупционная опасная функция</w:t>
            </w:r>
          </w:p>
        </w:tc>
        <w:tc>
          <w:tcPr>
            <w:tcW w:w="4536" w:type="dxa"/>
          </w:tcPr>
          <w:p w:rsidR="00C562E0" w:rsidRPr="00BF3546" w:rsidRDefault="00C562E0" w:rsidP="003376DD">
            <w:pPr>
              <w:pStyle w:val="aa"/>
              <w:spacing w:line="240" w:lineRule="auto"/>
              <w:ind w:right="-108"/>
              <w:jc w:val="center"/>
              <w:rPr>
                <w:sz w:val="23"/>
                <w:szCs w:val="23"/>
              </w:rPr>
            </w:pPr>
            <w:r w:rsidRPr="00BF3546">
              <w:rPr>
                <w:b/>
                <w:bCs/>
                <w:sz w:val="23"/>
                <w:szCs w:val="23"/>
              </w:rPr>
              <w:t>Типовые ситуации (возможности для коррумпированной практики)</w:t>
            </w:r>
          </w:p>
        </w:tc>
        <w:tc>
          <w:tcPr>
            <w:tcW w:w="1701" w:type="dxa"/>
          </w:tcPr>
          <w:p w:rsidR="00C562E0" w:rsidRPr="00BF3546" w:rsidRDefault="00C562E0" w:rsidP="003376DD">
            <w:pPr>
              <w:pStyle w:val="aa"/>
              <w:spacing w:line="240" w:lineRule="auto"/>
              <w:ind w:right="-108"/>
              <w:jc w:val="center"/>
              <w:rPr>
                <w:sz w:val="23"/>
                <w:szCs w:val="23"/>
              </w:rPr>
            </w:pPr>
            <w:r w:rsidRPr="00BF3546">
              <w:rPr>
                <w:b/>
                <w:bCs/>
                <w:sz w:val="23"/>
                <w:szCs w:val="23"/>
              </w:rPr>
              <w:t>Степень риска (низкая, средняя, высокая)</w:t>
            </w:r>
          </w:p>
        </w:tc>
        <w:tc>
          <w:tcPr>
            <w:tcW w:w="1985" w:type="dxa"/>
          </w:tcPr>
          <w:p w:rsidR="00C562E0" w:rsidRPr="00BF3546" w:rsidRDefault="00C562E0" w:rsidP="003376DD">
            <w:pPr>
              <w:pStyle w:val="aa"/>
              <w:spacing w:line="240" w:lineRule="auto"/>
              <w:ind w:right="-108"/>
              <w:jc w:val="center"/>
              <w:rPr>
                <w:sz w:val="23"/>
                <w:szCs w:val="23"/>
              </w:rPr>
            </w:pPr>
            <w:r w:rsidRPr="00BF3546">
              <w:rPr>
                <w:b/>
                <w:bCs/>
                <w:sz w:val="23"/>
                <w:szCs w:val="23"/>
              </w:rPr>
              <w:t>Структурные подразделения (должности)</w:t>
            </w:r>
          </w:p>
        </w:tc>
        <w:tc>
          <w:tcPr>
            <w:tcW w:w="4271" w:type="dxa"/>
          </w:tcPr>
          <w:p w:rsidR="00C562E0" w:rsidRPr="00BF3546" w:rsidRDefault="00C562E0" w:rsidP="003376DD">
            <w:pPr>
              <w:pStyle w:val="aa"/>
              <w:spacing w:line="240" w:lineRule="auto"/>
              <w:ind w:right="-108"/>
              <w:jc w:val="center"/>
              <w:rPr>
                <w:sz w:val="23"/>
                <w:szCs w:val="23"/>
              </w:rPr>
            </w:pPr>
            <w:r w:rsidRPr="00BF3546">
              <w:rPr>
                <w:b/>
                <w:bCs/>
                <w:sz w:val="23"/>
                <w:szCs w:val="23"/>
              </w:rPr>
              <w:t>Меры по управлению коррупционными рисками</w:t>
            </w:r>
          </w:p>
        </w:tc>
      </w:tr>
      <w:tr w:rsidR="00C562E0" w:rsidRPr="00BF3546" w:rsidTr="003376DD">
        <w:tc>
          <w:tcPr>
            <w:tcW w:w="534" w:type="dxa"/>
          </w:tcPr>
          <w:p w:rsidR="00C562E0" w:rsidRPr="00BF3546" w:rsidRDefault="00C562E0" w:rsidP="00C562E0">
            <w:pPr>
              <w:pStyle w:val="a4"/>
              <w:numPr>
                <w:ilvl w:val="0"/>
                <w:numId w:val="1"/>
              </w:numPr>
              <w:spacing w:line="240" w:lineRule="auto"/>
              <w:ind w:left="113" w:firstLine="0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>Организация и проведение процедур закупок товаров (работ, услуг).</w:t>
            </w:r>
          </w:p>
        </w:tc>
        <w:tc>
          <w:tcPr>
            <w:tcW w:w="4536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>Нарушение законодательства при организации и проведении процедур закупок товаров (работ, услуг).</w:t>
            </w:r>
          </w:p>
        </w:tc>
        <w:tc>
          <w:tcPr>
            <w:tcW w:w="1701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>Высокая</w:t>
            </w:r>
          </w:p>
        </w:tc>
        <w:tc>
          <w:tcPr>
            <w:tcW w:w="1985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 xml:space="preserve">Заместитель директора по коммерческим вопросам, начальник </w:t>
            </w:r>
            <w:proofErr w:type="spellStart"/>
            <w:r w:rsidRPr="00BF3546">
              <w:rPr>
                <w:sz w:val="23"/>
                <w:szCs w:val="23"/>
              </w:rPr>
              <w:t>СМТСиМ</w:t>
            </w:r>
            <w:proofErr w:type="spellEnd"/>
          </w:p>
        </w:tc>
        <w:tc>
          <w:tcPr>
            <w:tcW w:w="4271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 xml:space="preserve">Организация системы контроля  за соблюдением законодательства при организации и проведении процедур закупок товаров (работ, услуг), </w:t>
            </w:r>
            <w:r>
              <w:rPr>
                <w:sz w:val="23"/>
                <w:szCs w:val="23"/>
              </w:rPr>
              <w:t>в</w:t>
            </w:r>
            <w:r w:rsidRPr="00BF3546">
              <w:rPr>
                <w:sz w:val="23"/>
                <w:szCs w:val="23"/>
              </w:rPr>
              <w:t>ключение в состав комисси</w:t>
            </w:r>
            <w:r>
              <w:rPr>
                <w:sz w:val="23"/>
                <w:szCs w:val="23"/>
              </w:rPr>
              <w:t>и</w:t>
            </w:r>
            <w:r w:rsidRPr="00BF3546">
              <w:rPr>
                <w:sz w:val="23"/>
                <w:szCs w:val="23"/>
              </w:rPr>
              <w:t xml:space="preserve"> по противодействию коррупции руководящих</w:t>
            </w:r>
            <w:r>
              <w:rPr>
                <w:sz w:val="23"/>
                <w:szCs w:val="23"/>
              </w:rPr>
              <w:t xml:space="preserve"> </w:t>
            </w:r>
            <w:r w:rsidRPr="00BF3546">
              <w:rPr>
                <w:sz w:val="23"/>
                <w:szCs w:val="23"/>
              </w:rPr>
              <w:t xml:space="preserve">работников, в </w:t>
            </w:r>
            <w:proofErr w:type="spellStart"/>
            <w:proofErr w:type="gramStart"/>
            <w:r w:rsidRPr="00BF3546">
              <w:rPr>
                <w:sz w:val="23"/>
                <w:szCs w:val="23"/>
              </w:rPr>
              <w:t>дол</w:t>
            </w:r>
            <w:r>
              <w:rPr>
                <w:sz w:val="23"/>
                <w:szCs w:val="23"/>
              </w:rPr>
              <w:t>-</w:t>
            </w:r>
            <w:r w:rsidRPr="00BF3546">
              <w:rPr>
                <w:sz w:val="23"/>
                <w:szCs w:val="23"/>
              </w:rPr>
              <w:t>жностные</w:t>
            </w:r>
            <w:proofErr w:type="spellEnd"/>
            <w:proofErr w:type="gramEnd"/>
            <w:r w:rsidRPr="00BF3546">
              <w:rPr>
                <w:sz w:val="23"/>
                <w:szCs w:val="23"/>
              </w:rPr>
              <w:t xml:space="preserve"> обязанности которых входят вопросы закупок товаров (работ, услуг).</w:t>
            </w:r>
          </w:p>
        </w:tc>
      </w:tr>
      <w:tr w:rsidR="00C562E0" w:rsidRPr="00BF3546" w:rsidTr="003376DD">
        <w:tc>
          <w:tcPr>
            <w:tcW w:w="534" w:type="dxa"/>
          </w:tcPr>
          <w:p w:rsidR="00C562E0" w:rsidRPr="00BF3546" w:rsidRDefault="00C562E0" w:rsidP="00C562E0">
            <w:pPr>
              <w:pStyle w:val="a4"/>
              <w:numPr>
                <w:ilvl w:val="0"/>
                <w:numId w:val="1"/>
              </w:numPr>
              <w:spacing w:line="240" w:lineRule="auto"/>
              <w:ind w:left="113" w:firstLine="0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C562E0" w:rsidRPr="00BF3546" w:rsidRDefault="00C562E0" w:rsidP="003376DD">
            <w:pPr>
              <w:pStyle w:val="aa"/>
              <w:spacing w:line="240" w:lineRule="auto"/>
              <w:ind w:right="57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>Проведение маркетинговых исследований.</w:t>
            </w:r>
          </w:p>
        </w:tc>
        <w:tc>
          <w:tcPr>
            <w:tcW w:w="4536" w:type="dxa"/>
          </w:tcPr>
          <w:p w:rsidR="00C562E0" w:rsidRPr="00BF3546" w:rsidRDefault="00C562E0" w:rsidP="003376DD">
            <w:pPr>
              <w:pStyle w:val="aa"/>
              <w:spacing w:line="240" w:lineRule="auto"/>
              <w:ind w:right="57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>При проведении маркетинговых исследований необоснованно:</w:t>
            </w:r>
          </w:p>
          <w:p w:rsidR="00C562E0" w:rsidRPr="00BF3546" w:rsidRDefault="00C562E0" w:rsidP="003376DD">
            <w:pPr>
              <w:pStyle w:val="aa"/>
              <w:spacing w:line="240" w:lineRule="auto"/>
              <w:ind w:right="57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>- расширен (ограничен) круг возможных участников закупки;</w:t>
            </w:r>
          </w:p>
          <w:p w:rsidR="00C562E0" w:rsidRPr="00BF3546" w:rsidRDefault="00C562E0" w:rsidP="003376DD">
            <w:pPr>
              <w:pStyle w:val="aa"/>
              <w:spacing w:line="240" w:lineRule="auto"/>
              <w:ind w:right="57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>- необоснованно завышена (занижена) начальная цена закупки.</w:t>
            </w:r>
          </w:p>
          <w:p w:rsidR="00C562E0" w:rsidRPr="00BF3546" w:rsidRDefault="00C562E0" w:rsidP="003376DD">
            <w:pPr>
              <w:pStyle w:val="aa"/>
              <w:spacing w:line="240" w:lineRule="auto"/>
              <w:ind w:right="57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 xml:space="preserve">Осуществление прямых контактов и переговоров с потенциальными участниками закупки. </w:t>
            </w:r>
          </w:p>
          <w:p w:rsidR="00C562E0" w:rsidRPr="00BF3546" w:rsidRDefault="00C562E0" w:rsidP="003376DD">
            <w:pPr>
              <w:pStyle w:val="aa"/>
              <w:spacing w:line="240" w:lineRule="auto"/>
              <w:ind w:right="57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>Подмена документов в интересах какого-либо участника в обмен на полученное (обещанное) вознаграждение (услугу).</w:t>
            </w:r>
          </w:p>
        </w:tc>
        <w:tc>
          <w:tcPr>
            <w:tcW w:w="1701" w:type="dxa"/>
          </w:tcPr>
          <w:p w:rsidR="00C562E0" w:rsidRPr="00BF3546" w:rsidRDefault="00C562E0" w:rsidP="003376DD">
            <w:pPr>
              <w:pStyle w:val="aa"/>
              <w:spacing w:line="240" w:lineRule="auto"/>
              <w:ind w:right="57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>Высокая</w:t>
            </w:r>
          </w:p>
        </w:tc>
        <w:tc>
          <w:tcPr>
            <w:tcW w:w="1985" w:type="dxa"/>
          </w:tcPr>
          <w:p w:rsidR="00C562E0" w:rsidRPr="00BF3546" w:rsidRDefault="00C562E0" w:rsidP="003376DD">
            <w:pPr>
              <w:pStyle w:val="aa"/>
              <w:spacing w:line="240" w:lineRule="auto"/>
              <w:ind w:right="57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 xml:space="preserve">Заместитель директора по коммерческим вопросам, начальник </w:t>
            </w:r>
            <w:proofErr w:type="spellStart"/>
            <w:r w:rsidRPr="00BF3546">
              <w:rPr>
                <w:sz w:val="23"/>
                <w:szCs w:val="23"/>
              </w:rPr>
              <w:t>СМТСиМ</w:t>
            </w:r>
            <w:proofErr w:type="spellEnd"/>
            <w:r w:rsidRPr="00BF3546">
              <w:rPr>
                <w:sz w:val="23"/>
                <w:szCs w:val="23"/>
              </w:rPr>
              <w:t>, работники, выступающие инициаторами закупок</w:t>
            </w:r>
          </w:p>
        </w:tc>
        <w:tc>
          <w:tcPr>
            <w:tcW w:w="4271" w:type="dxa"/>
          </w:tcPr>
          <w:p w:rsidR="00C562E0" w:rsidRPr="00BF3546" w:rsidRDefault="00C562E0" w:rsidP="003376DD">
            <w:pPr>
              <w:pStyle w:val="aa"/>
              <w:spacing w:line="240" w:lineRule="auto"/>
              <w:ind w:right="57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 xml:space="preserve">Обеспечение анализа на стадиях изучения конъюнктуры рынка (проведения маркетинговых исследований), организации и проведения процедур закупок товаров (работ, услуг) выявления недобросовестных и необоснованных посредников, в том числе посредством подготовки и направления запросов (включение требований в конкурсную документацию) на предоставление потенциальными участниками </w:t>
            </w:r>
            <w:proofErr w:type="spellStart"/>
            <w:proofErr w:type="gramStart"/>
            <w:r w:rsidRPr="00BF3546">
              <w:rPr>
                <w:sz w:val="23"/>
                <w:szCs w:val="23"/>
              </w:rPr>
              <w:t>соот</w:t>
            </w:r>
            <w:r>
              <w:rPr>
                <w:sz w:val="23"/>
                <w:szCs w:val="23"/>
              </w:rPr>
              <w:t>-</w:t>
            </w:r>
            <w:r w:rsidRPr="00BF3546">
              <w:rPr>
                <w:sz w:val="23"/>
                <w:szCs w:val="23"/>
              </w:rPr>
              <w:t>ветствующих</w:t>
            </w:r>
            <w:proofErr w:type="spellEnd"/>
            <w:proofErr w:type="gramEnd"/>
            <w:r w:rsidRPr="00BF3546">
              <w:rPr>
                <w:sz w:val="23"/>
                <w:szCs w:val="23"/>
              </w:rPr>
              <w:t xml:space="preserve"> сведения </w:t>
            </w:r>
            <w:r w:rsidRPr="00BF3546">
              <w:rPr>
                <w:sz w:val="23"/>
                <w:szCs w:val="23"/>
                <w:u w:val="single"/>
              </w:rPr>
              <w:t>(</w:t>
            </w:r>
            <w:r w:rsidRPr="00BF3546">
              <w:rPr>
                <w:sz w:val="23"/>
                <w:szCs w:val="23"/>
              </w:rPr>
              <w:t>документов).</w:t>
            </w:r>
          </w:p>
        </w:tc>
      </w:tr>
      <w:tr w:rsidR="00C562E0" w:rsidRPr="00BF3546" w:rsidTr="003376DD">
        <w:tc>
          <w:tcPr>
            <w:tcW w:w="534" w:type="dxa"/>
          </w:tcPr>
          <w:p w:rsidR="00C562E0" w:rsidRPr="00BF3546" w:rsidRDefault="00C562E0" w:rsidP="00C562E0">
            <w:pPr>
              <w:pStyle w:val="a4"/>
              <w:numPr>
                <w:ilvl w:val="0"/>
                <w:numId w:val="1"/>
              </w:numPr>
              <w:spacing w:line="240" w:lineRule="auto"/>
              <w:ind w:left="113" w:firstLine="0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 xml:space="preserve">Определение начальной (максимальной) цены </w:t>
            </w:r>
            <w:r w:rsidRPr="00BF3546">
              <w:rPr>
                <w:sz w:val="23"/>
                <w:szCs w:val="23"/>
              </w:rPr>
              <w:lastRenderedPageBreak/>
              <w:t>закупаемых товаров, работ и услуг по среднерыночным ценам, сложившимся на данный тип или вид товаров, работ и услуг.</w:t>
            </w:r>
          </w:p>
        </w:tc>
        <w:tc>
          <w:tcPr>
            <w:tcW w:w="4536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lastRenderedPageBreak/>
              <w:t xml:space="preserve">Завышение цен на товары, работы и услуги, чтобы обеспечить более или менее приемлемое качество закупаемой продукции и одновременно иметь некое </w:t>
            </w:r>
            <w:r w:rsidRPr="00BF3546">
              <w:rPr>
                <w:sz w:val="23"/>
                <w:szCs w:val="23"/>
              </w:rPr>
              <w:lastRenderedPageBreak/>
              <w:t>«моральное право» на получение вознаграждения от исполнителя контракта за счет разницы между реальной рыночной стоимостью закупки и фактической суммой перечисленных исполнителю денежных средств.</w:t>
            </w:r>
            <w:r>
              <w:rPr>
                <w:sz w:val="23"/>
                <w:szCs w:val="23"/>
              </w:rPr>
              <w:t xml:space="preserve"> </w:t>
            </w:r>
            <w:r w:rsidRPr="00BF3546">
              <w:rPr>
                <w:sz w:val="23"/>
                <w:szCs w:val="23"/>
              </w:rPr>
              <w:t>Намеренное занижение цен на закупаемую продукцию, работы, услуги, с целью отпугнуть потенциальных поставщиков, подрядчиков, исполнителей, поскольку низкие цены не всегда обеспечивают получение ими прибыли.</w:t>
            </w:r>
            <w:r>
              <w:rPr>
                <w:sz w:val="23"/>
                <w:szCs w:val="23"/>
              </w:rPr>
              <w:t xml:space="preserve"> </w:t>
            </w:r>
            <w:r w:rsidRPr="00BF3546">
              <w:rPr>
                <w:sz w:val="23"/>
                <w:szCs w:val="23"/>
              </w:rPr>
              <w:t>Победителем конкурентных процедур признается «нужная» организация, размещение заказа на уже выполненные ранее кем-либо работы, преследуя цель «отмывания» денежных средств, предусмотренных на эти цели.</w:t>
            </w:r>
          </w:p>
        </w:tc>
        <w:tc>
          <w:tcPr>
            <w:tcW w:w="1701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lastRenderedPageBreak/>
              <w:t>Высокая</w:t>
            </w:r>
          </w:p>
        </w:tc>
        <w:tc>
          <w:tcPr>
            <w:tcW w:w="1985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 xml:space="preserve">Заместитель директора по коммерческим вопросам, </w:t>
            </w:r>
            <w:r w:rsidRPr="00BF3546">
              <w:rPr>
                <w:sz w:val="23"/>
                <w:szCs w:val="23"/>
              </w:rPr>
              <w:lastRenderedPageBreak/>
              <w:t xml:space="preserve">начальник </w:t>
            </w:r>
            <w:proofErr w:type="spellStart"/>
            <w:r w:rsidRPr="00BF3546">
              <w:rPr>
                <w:sz w:val="23"/>
                <w:szCs w:val="23"/>
              </w:rPr>
              <w:t>СМТСиМ</w:t>
            </w:r>
            <w:proofErr w:type="spellEnd"/>
            <w:r w:rsidRPr="00BF3546">
              <w:rPr>
                <w:sz w:val="23"/>
                <w:szCs w:val="23"/>
              </w:rPr>
              <w:t>, Работники, выступающие инициаторами закупок</w:t>
            </w:r>
          </w:p>
        </w:tc>
        <w:tc>
          <w:tcPr>
            <w:tcW w:w="4271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proofErr w:type="gramStart"/>
            <w:r w:rsidRPr="00BF3546">
              <w:rPr>
                <w:sz w:val="23"/>
                <w:szCs w:val="23"/>
              </w:rPr>
              <w:lastRenderedPageBreak/>
              <w:t xml:space="preserve">Обеспечение на стадиях изучения конъюнктуры рынка (проведения маркетинговых исследований) анализа причин значительного роста цен </w:t>
            </w:r>
            <w:r w:rsidRPr="00BF3546">
              <w:rPr>
                <w:sz w:val="23"/>
                <w:szCs w:val="23"/>
              </w:rPr>
              <w:lastRenderedPageBreak/>
              <w:t>(тарифов) в сравнении с ценами (тарифами), сведения о которых имеются (доступны) по предыдущим проведенным процедурам закупок за последние три года, с оценкой объективности такого значительного роста цен (тарифов), а также требования о письменном оформлении результатов такого анализа и их рассмотрении на заседании комиссии по закупкам товаров</w:t>
            </w:r>
            <w:proofErr w:type="gramEnd"/>
            <w:r w:rsidRPr="00BF3546">
              <w:rPr>
                <w:sz w:val="23"/>
                <w:szCs w:val="23"/>
              </w:rPr>
              <w:t xml:space="preserve"> (работ, услуг) либо заместителем руководителя,  в случае проведения процедуры закупки ответственным лицом.</w:t>
            </w:r>
          </w:p>
        </w:tc>
      </w:tr>
      <w:tr w:rsidR="00C562E0" w:rsidRPr="00BF3546" w:rsidTr="003376DD">
        <w:tc>
          <w:tcPr>
            <w:tcW w:w="534" w:type="dxa"/>
          </w:tcPr>
          <w:p w:rsidR="00C562E0" w:rsidRPr="00BF3546" w:rsidRDefault="00C562E0" w:rsidP="00C562E0">
            <w:pPr>
              <w:pStyle w:val="a4"/>
              <w:numPr>
                <w:ilvl w:val="0"/>
                <w:numId w:val="1"/>
              </w:numPr>
              <w:spacing w:line="240" w:lineRule="auto"/>
              <w:ind w:left="113" w:firstLine="0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 xml:space="preserve">Совмещение заместителями руководителя в рамках курируемого </w:t>
            </w:r>
            <w:proofErr w:type="gramStart"/>
            <w:r w:rsidRPr="00BF3546">
              <w:rPr>
                <w:sz w:val="23"/>
                <w:szCs w:val="23"/>
              </w:rPr>
              <w:t>направления деятельности предприятия функций председателя комиссии</w:t>
            </w:r>
            <w:proofErr w:type="gramEnd"/>
            <w:r w:rsidRPr="00BF3546">
              <w:rPr>
                <w:sz w:val="23"/>
                <w:szCs w:val="23"/>
              </w:rPr>
              <w:t xml:space="preserve"> по закупкам товаров (работ, услуг).</w:t>
            </w:r>
          </w:p>
        </w:tc>
        <w:tc>
          <w:tcPr>
            <w:tcW w:w="4536" w:type="dxa"/>
            <w:vAlign w:val="bottom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>Ведение личных переговоров с поставщиками. Закрытые спецификации - требования соответствуют продукции конкретного производителя. Подготовка технического задания, в котором могут быть учтены специфические особенности, присущие предложению конкретного поставщика (точные характеристики товара, плоть до точных габаритных размеров, требований по упаковке, маркировке, особенностям сервисного обслуживания и т.п.).</w:t>
            </w:r>
          </w:p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 xml:space="preserve">Необоснованные требования к продукции (точные характеристики, уникальные диапазоны характеристик, уникальные технические решения). </w:t>
            </w:r>
          </w:p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>Необоснованные требования по соответствию стандартам, ТУ и т. п.; Излишние требования по упаковке и пр.</w:t>
            </w:r>
          </w:p>
        </w:tc>
        <w:tc>
          <w:tcPr>
            <w:tcW w:w="1701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>Высокая</w:t>
            </w:r>
          </w:p>
        </w:tc>
        <w:tc>
          <w:tcPr>
            <w:tcW w:w="1985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>Заместители руководителя предприятия</w:t>
            </w:r>
          </w:p>
        </w:tc>
        <w:tc>
          <w:tcPr>
            <w:tcW w:w="4271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>Исключение фактов совмещения заместителями руководителя в рамках курируемого</w:t>
            </w:r>
            <w:r w:rsidRPr="00BF3546">
              <w:rPr>
                <w:sz w:val="23"/>
                <w:szCs w:val="23"/>
              </w:rPr>
              <w:tab/>
              <w:t xml:space="preserve"> </w:t>
            </w:r>
            <w:proofErr w:type="gramStart"/>
            <w:r w:rsidRPr="00BF3546">
              <w:rPr>
                <w:sz w:val="23"/>
                <w:szCs w:val="23"/>
              </w:rPr>
              <w:t>направления деятельности функций председателя комиссии</w:t>
            </w:r>
            <w:proofErr w:type="gramEnd"/>
            <w:r w:rsidRPr="00BF3546">
              <w:rPr>
                <w:sz w:val="23"/>
                <w:szCs w:val="23"/>
              </w:rPr>
              <w:t xml:space="preserve"> закупкам товаров (работ, услуг); Анализ обоснованности устанавливаемых требований к характеристикам продукции (товаров, услуг). Разработка типовых «открытых» спецификаций на закупаемую продукцию (не завязанные на технические</w:t>
            </w:r>
            <w:r w:rsidRPr="00BF3546">
              <w:rPr>
                <w:sz w:val="23"/>
                <w:szCs w:val="23"/>
              </w:rPr>
              <w:tab/>
              <w:t>решения конкретных производителей).</w:t>
            </w:r>
          </w:p>
        </w:tc>
      </w:tr>
      <w:tr w:rsidR="00C562E0" w:rsidRPr="00BF3546" w:rsidTr="003376DD">
        <w:tc>
          <w:tcPr>
            <w:tcW w:w="534" w:type="dxa"/>
          </w:tcPr>
          <w:p w:rsidR="00C562E0" w:rsidRPr="00BF3546" w:rsidRDefault="00C562E0" w:rsidP="00C562E0">
            <w:pPr>
              <w:pStyle w:val="a4"/>
              <w:numPr>
                <w:ilvl w:val="0"/>
                <w:numId w:val="1"/>
              </w:numPr>
              <w:spacing w:line="240" w:lineRule="auto"/>
              <w:ind w:left="113" w:firstLine="0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 xml:space="preserve">Создание комиссии по закупке товаров </w:t>
            </w:r>
            <w:r w:rsidRPr="00BF3546">
              <w:rPr>
                <w:sz w:val="23"/>
                <w:szCs w:val="23"/>
              </w:rPr>
              <w:lastRenderedPageBreak/>
              <w:t>(работ, услуг).</w:t>
            </w:r>
          </w:p>
        </w:tc>
        <w:tc>
          <w:tcPr>
            <w:tcW w:w="4536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lastRenderedPageBreak/>
              <w:t xml:space="preserve">Включение в состав комиссии по закупкам товаров (работ, услуг) лиц, не имеющих отношение к закупкам товаров (работ, </w:t>
            </w:r>
            <w:r w:rsidRPr="00BF3546">
              <w:rPr>
                <w:sz w:val="23"/>
                <w:szCs w:val="23"/>
              </w:rPr>
              <w:lastRenderedPageBreak/>
              <w:t>услуг) в силу своих должностных обязанностей и не имеющих специальных знаний по данному вопросу. Лоббирование при назначении. Риски передачи информации, полученной при выполнении служебных обязанностей, если такая информация не подлежит официальному распространению, заинтересованным лицам.</w:t>
            </w:r>
          </w:p>
        </w:tc>
        <w:tc>
          <w:tcPr>
            <w:tcW w:w="1701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lastRenderedPageBreak/>
              <w:t>Высокая</w:t>
            </w:r>
          </w:p>
        </w:tc>
        <w:tc>
          <w:tcPr>
            <w:tcW w:w="1985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>Руководитель предприятия</w:t>
            </w:r>
          </w:p>
        </w:tc>
        <w:tc>
          <w:tcPr>
            <w:tcW w:w="4271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 xml:space="preserve">Включение в состав комиссии по закупкам товаров (работ, услуг) лиц, освоивших содержание образовательных </w:t>
            </w:r>
            <w:r w:rsidRPr="00BF3546">
              <w:rPr>
                <w:sz w:val="23"/>
                <w:szCs w:val="23"/>
              </w:rPr>
              <w:lastRenderedPageBreak/>
              <w:t>программ дополнительного образования взрослых в сфере закупок товаров (работ, услуг), а также при необходимости лиц, обладающих специальными знаниями в сферах деятельности, связанных с предметом закупки.</w:t>
            </w:r>
          </w:p>
        </w:tc>
      </w:tr>
      <w:tr w:rsidR="00C562E0" w:rsidRPr="00BF3546" w:rsidTr="003376DD">
        <w:tc>
          <w:tcPr>
            <w:tcW w:w="534" w:type="dxa"/>
          </w:tcPr>
          <w:p w:rsidR="00C562E0" w:rsidRPr="00BF3546" w:rsidRDefault="00C562E0" w:rsidP="00C562E0">
            <w:pPr>
              <w:pStyle w:val="a4"/>
              <w:numPr>
                <w:ilvl w:val="0"/>
                <w:numId w:val="1"/>
              </w:numPr>
              <w:spacing w:line="240" w:lineRule="auto"/>
              <w:ind w:left="113" w:firstLine="0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>Выполнение функций председателя (членов) комиссии по закупкам товаров (работ, услуг).</w:t>
            </w:r>
          </w:p>
        </w:tc>
        <w:tc>
          <w:tcPr>
            <w:tcW w:w="4536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 xml:space="preserve">Наличие у лиц личной заинтересованности в результатах закупок. </w:t>
            </w:r>
            <w:proofErr w:type="gramStart"/>
            <w:r w:rsidRPr="00BF3546">
              <w:rPr>
                <w:sz w:val="23"/>
                <w:szCs w:val="23"/>
              </w:rPr>
              <w:t>Принятие от потенциальных поставщиков (подрядчиков, исполнителей) или их работников (учредителей, участников) имущества (подарки) или другой выгоды в виде услуги.</w:t>
            </w:r>
            <w:proofErr w:type="gramEnd"/>
          </w:p>
        </w:tc>
        <w:tc>
          <w:tcPr>
            <w:tcW w:w="1701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>Высокая</w:t>
            </w:r>
          </w:p>
        </w:tc>
        <w:tc>
          <w:tcPr>
            <w:tcW w:w="1985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 xml:space="preserve">Руководитель предприятия, заместители руководителя, руководители структурных подразделений, </w:t>
            </w:r>
            <w:proofErr w:type="gramStart"/>
            <w:r w:rsidRPr="00BF3546">
              <w:rPr>
                <w:sz w:val="23"/>
                <w:szCs w:val="23"/>
              </w:rPr>
              <w:t>работники</w:t>
            </w:r>
            <w:proofErr w:type="gramEnd"/>
            <w:r w:rsidRPr="00BF3546">
              <w:rPr>
                <w:sz w:val="23"/>
                <w:szCs w:val="23"/>
              </w:rPr>
              <w:t xml:space="preserve"> в должностные обязанности которых входят вопросы закупок товаров (работ, услуг)</w:t>
            </w:r>
          </w:p>
        </w:tc>
        <w:tc>
          <w:tcPr>
            <w:tcW w:w="4271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 xml:space="preserve">Проведение ротации председателей </w:t>
            </w:r>
          </w:p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>комиссии по закупкам товаров (работ, услуг) не реже 1 раза в год.</w:t>
            </w:r>
          </w:p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proofErr w:type="gramStart"/>
            <w:r w:rsidRPr="00BF3546">
              <w:rPr>
                <w:sz w:val="23"/>
                <w:szCs w:val="23"/>
              </w:rPr>
              <w:t>Проведении ротации в разрезе конкретных групп товаров (работ, услуг) либо направлений закупочной деятельности работников, непосредственно реализующих в соответствии с правовыми актами предприятия, контрактами (трудовыми договорами) функции в сфере государственных закупок товаров (работ, услуг), закупок товаров (работ, услуг) за счет собственных средств, в том числе при строительстве не реже 1 раза в 5 лет.</w:t>
            </w:r>
            <w:proofErr w:type="gramEnd"/>
          </w:p>
        </w:tc>
      </w:tr>
      <w:tr w:rsidR="00C562E0" w:rsidRPr="00BF3546" w:rsidTr="003376DD">
        <w:tc>
          <w:tcPr>
            <w:tcW w:w="534" w:type="dxa"/>
          </w:tcPr>
          <w:p w:rsidR="00C562E0" w:rsidRPr="00BF3546" w:rsidRDefault="00C562E0" w:rsidP="00C562E0">
            <w:pPr>
              <w:pStyle w:val="a4"/>
              <w:numPr>
                <w:ilvl w:val="0"/>
                <w:numId w:val="1"/>
              </w:numPr>
              <w:spacing w:line="240" w:lineRule="auto"/>
              <w:ind w:left="113" w:firstLine="0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>Формирование лота на закупку.</w:t>
            </w:r>
          </w:p>
        </w:tc>
        <w:tc>
          <w:tcPr>
            <w:tcW w:w="4536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>Закрытые спецификации требования соответствуют продукции конкретного производителя. Подготовка технического задания, в котором могут быть учтены специфические особенности, присущие предложению конкретного поставщика (точные характеристики товара, плоть до точных габаритных размеров, требований по упаковке, маркировке, особенностям сервисного обслуживания и т.п.). Необоснованные требования к продукции (точные характеристики, уникальные диапазоны характеристик, уникальные технические решения)</w:t>
            </w:r>
            <w:proofErr w:type="gramStart"/>
            <w:r w:rsidRPr="00BF3546">
              <w:rPr>
                <w:sz w:val="23"/>
                <w:szCs w:val="23"/>
              </w:rPr>
              <w:t>.Н</w:t>
            </w:r>
            <w:proofErr w:type="gramEnd"/>
            <w:r w:rsidRPr="00BF3546">
              <w:rPr>
                <w:sz w:val="23"/>
                <w:szCs w:val="23"/>
              </w:rPr>
              <w:t xml:space="preserve">еобоснованные </w:t>
            </w:r>
            <w:r w:rsidRPr="00BF3546">
              <w:rPr>
                <w:sz w:val="23"/>
                <w:szCs w:val="23"/>
              </w:rPr>
              <w:lastRenderedPageBreak/>
              <w:t>требования по соответствию стандартам, ТУ и т. п.; Излишние требования по упаковке и пр.</w:t>
            </w:r>
          </w:p>
        </w:tc>
        <w:tc>
          <w:tcPr>
            <w:tcW w:w="1701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lastRenderedPageBreak/>
              <w:t>Средняя</w:t>
            </w:r>
          </w:p>
        </w:tc>
        <w:tc>
          <w:tcPr>
            <w:tcW w:w="1985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>Работники, выступающие инициаторами процедур закупок (начальники цехов, участков, мастера</w:t>
            </w:r>
            <w:r>
              <w:rPr>
                <w:sz w:val="23"/>
                <w:szCs w:val="23"/>
              </w:rPr>
              <w:t>), производственно-</w:t>
            </w:r>
            <w:r w:rsidRPr="00BF3546">
              <w:rPr>
                <w:sz w:val="23"/>
                <w:szCs w:val="23"/>
              </w:rPr>
              <w:t>технические работники</w:t>
            </w:r>
          </w:p>
        </w:tc>
        <w:tc>
          <w:tcPr>
            <w:tcW w:w="4271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>Указание в технических заданиях (заявках) на закупку (иных документах, определяющих технические характеристики товара) сведений о не менее пяти производителях товаров (при их наличии), которые потенциально соответствуют заявленным техническим характеристикам предмета закупки.</w:t>
            </w:r>
          </w:p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proofErr w:type="gramStart"/>
            <w:r w:rsidRPr="00BF3546">
              <w:rPr>
                <w:sz w:val="23"/>
                <w:szCs w:val="23"/>
              </w:rPr>
              <w:t xml:space="preserve">Установление требований к наличию в прилагаемом к техническому заданию (заявке) на закупку (иному документу, определяющему технические характеристики товара) обосновании недопустимости закупки аналогов </w:t>
            </w:r>
            <w:r w:rsidRPr="00BF3546">
              <w:rPr>
                <w:sz w:val="23"/>
                <w:szCs w:val="23"/>
              </w:rPr>
              <w:lastRenderedPageBreak/>
              <w:t>такого товара, в случае закупки товаров конкретных торговых марок либо закупки товаров с указанием каталожных номеров или ссылок на чертежи конкретного производителя без допуска аналогов такого товара.</w:t>
            </w:r>
            <w:proofErr w:type="gramEnd"/>
          </w:p>
        </w:tc>
      </w:tr>
      <w:tr w:rsidR="00C562E0" w:rsidRPr="00BF3546" w:rsidTr="003376DD">
        <w:tc>
          <w:tcPr>
            <w:tcW w:w="534" w:type="dxa"/>
          </w:tcPr>
          <w:p w:rsidR="00C562E0" w:rsidRPr="00BF3546" w:rsidRDefault="00C562E0" w:rsidP="00C562E0">
            <w:pPr>
              <w:pStyle w:val="a4"/>
              <w:numPr>
                <w:ilvl w:val="0"/>
                <w:numId w:val="1"/>
              </w:numPr>
              <w:spacing w:line="240" w:lineRule="auto"/>
              <w:ind w:left="113" w:firstLine="0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>Рассмотрение и оценка заявок на участие в конкурентной закупке.</w:t>
            </w:r>
          </w:p>
        </w:tc>
        <w:tc>
          <w:tcPr>
            <w:tcW w:w="4536" w:type="dxa"/>
          </w:tcPr>
          <w:p w:rsidR="00C562E0" w:rsidRPr="00BF3546" w:rsidRDefault="00C562E0" w:rsidP="003376DD">
            <w:pPr>
              <w:pStyle w:val="aa"/>
              <w:tabs>
                <w:tab w:val="left" w:pos="2808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>Необоснованная дискриминация в отношении поставщиков при рассмотрении и оценке заявок. Необоснованные преимущества поставщикам. Использование необъявленных и/или недопустимых критериев оценки заявок, условий допуска к участию в закупке. Оглашение неполной или недостоверной информации о предложениях. Сокрытие информации о наличии или об отсутствии необходимых документов. Подлог, добавление, изъятие, непринятие заявок на участие в конкурсе.</w:t>
            </w:r>
          </w:p>
        </w:tc>
        <w:tc>
          <w:tcPr>
            <w:tcW w:w="1701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>Средняя</w:t>
            </w:r>
          </w:p>
        </w:tc>
        <w:tc>
          <w:tcPr>
            <w:tcW w:w="1985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 xml:space="preserve">Заместитель директора по коммерческим вопросам, начальник </w:t>
            </w:r>
            <w:proofErr w:type="spellStart"/>
            <w:r w:rsidRPr="00BF3546">
              <w:rPr>
                <w:sz w:val="23"/>
                <w:szCs w:val="23"/>
              </w:rPr>
              <w:t>СМТСиМ</w:t>
            </w:r>
            <w:proofErr w:type="spellEnd"/>
            <w:r w:rsidRPr="00BF3546">
              <w:rPr>
                <w:sz w:val="23"/>
                <w:szCs w:val="23"/>
              </w:rPr>
              <w:t>, руководители структурных подразделений</w:t>
            </w:r>
          </w:p>
        </w:tc>
        <w:tc>
          <w:tcPr>
            <w:tcW w:w="4271" w:type="dxa"/>
          </w:tcPr>
          <w:p w:rsidR="00C562E0" w:rsidRPr="00BF3546" w:rsidRDefault="00C562E0" w:rsidP="003376DD">
            <w:pPr>
              <w:pStyle w:val="aa"/>
              <w:tabs>
                <w:tab w:val="right" w:pos="3301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>Ограничение в системе делопроизводства доступа членов комиссии по закупкам товаров (работ, услуг) и иных работников предприятия к сведениям, содержащимся в поступающих предложениях участников конкурентных процедур закупок, до окончания установленного срока приема таких предложений.</w:t>
            </w:r>
          </w:p>
          <w:p w:rsidR="00C562E0" w:rsidRPr="00BF3546" w:rsidRDefault="00C562E0" w:rsidP="003376DD">
            <w:pPr>
              <w:pStyle w:val="aa"/>
              <w:tabs>
                <w:tab w:val="right" w:pos="3305"/>
              </w:tabs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>Обеспечение анализа содержания каждого затребованного в соответствии с конкурсной (аукционной) и иной документацией на проведение процедур закупок документа, с отражением результатов такого анализа в заключении о соответствии претендентов требованиям заявки (задания) на закупку, включая квалификационные требования.</w:t>
            </w:r>
          </w:p>
        </w:tc>
      </w:tr>
      <w:tr w:rsidR="00C562E0" w:rsidRPr="00BF3546" w:rsidTr="003376DD">
        <w:tc>
          <w:tcPr>
            <w:tcW w:w="534" w:type="dxa"/>
          </w:tcPr>
          <w:p w:rsidR="00C562E0" w:rsidRPr="00BF3546" w:rsidRDefault="00C562E0" w:rsidP="00C562E0">
            <w:pPr>
              <w:pStyle w:val="a4"/>
              <w:numPr>
                <w:ilvl w:val="0"/>
                <w:numId w:val="1"/>
              </w:numPr>
              <w:spacing w:line="240" w:lineRule="auto"/>
              <w:ind w:left="113" w:firstLine="0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>Заключение договоров</w:t>
            </w:r>
          </w:p>
        </w:tc>
        <w:tc>
          <w:tcPr>
            <w:tcW w:w="4536" w:type="dxa"/>
            <w:vAlign w:val="bottom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 xml:space="preserve">Необоснованное расширение (ограничение) круга возможных участников закупок. </w:t>
            </w:r>
            <w:proofErr w:type="gramStart"/>
            <w:r w:rsidRPr="00BF3546">
              <w:rPr>
                <w:sz w:val="23"/>
                <w:szCs w:val="23"/>
              </w:rPr>
              <w:t>Необоснованное расширение (сужение) круга удовлетворяющей потребность в продукции.</w:t>
            </w:r>
            <w:proofErr w:type="gramEnd"/>
            <w:r w:rsidRPr="00BF3546">
              <w:rPr>
                <w:sz w:val="23"/>
                <w:szCs w:val="23"/>
              </w:rPr>
              <w:t xml:space="preserve"> Необоснованное расширение (ограничение), упрощение (усложнение) необходимых условий договора. Необоснованное завышение (занижение) начальной (максимальной) цены договора. Необоснованное сокращение срока исполнения контракта, в результате чего может участвовать только та компания, которая либо имеет </w:t>
            </w:r>
            <w:proofErr w:type="spellStart"/>
            <w:r w:rsidRPr="00BF3546">
              <w:rPr>
                <w:sz w:val="23"/>
                <w:szCs w:val="23"/>
              </w:rPr>
              <w:t>инсайдерскую</w:t>
            </w:r>
            <w:proofErr w:type="spellEnd"/>
            <w:r w:rsidRPr="00BF3546">
              <w:rPr>
                <w:sz w:val="23"/>
                <w:szCs w:val="23"/>
              </w:rPr>
              <w:t xml:space="preserve"> </w:t>
            </w:r>
            <w:r w:rsidRPr="00BF3546">
              <w:rPr>
                <w:sz w:val="23"/>
                <w:szCs w:val="23"/>
              </w:rPr>
              <w:lastRenderedPageBreak/>
              <w:t>информацию о закупке, либо уже наполовину выполнила предлагаемый договор. Определение поставщика (исполнителя, подрядчика) аврально в конце года (квартала).</w:t>
            </w:r>
          </w:p>
        </w:tc>
        <w:tc>
          <w:tcPr>
            <w:tcW w:w="1701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lastRenderedPageBreak/>
              <w:t>Высокая</w:t>
            </w:r>
          </w:p>
        </w:tc>
        <w:tc>
          <w:tcPr>
            <w:tcW w:w="1985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 xml:space="preserve">Заместитель директора по коммерческим вопросам, начальник </w:t>
            </w:r>
            <w:proofErr w:type="spellStart"/>
            <w:r w:rsidRPr="00BF3546">
              <w:rPr>
                <w:sz w:val="23"/>
                <w:szCs w:val="23"/>
              </w:rPr>
              <w:t>СМТСиМ</w:t>
            </w:r>
            <w:proofErr w:type="spellEnd"/>
            <w:r w:rsidRPr="00BF3546">
              <w:rPr>
                <w:sz w:val="23"/>
                <w:szCs w:val="23"/>
              </w:rPr>
              <w:t>, руководители структурных подразделений</w:t>
            </w:r>
          </w:p>
        </w:tc>
        <w:tc>
          <w:tcPr>
            <w:tcW w:w="4271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>Проведение анализа деятельности организаций в сфере закупок и реализации товаров (работ, услуг) в целях заключения экономически выгодных договоров и исключения фактов формирования договорных отношений с необоснованными и недобросовестными посредниками.</w:t>
            </w:r>
          </w:p>
        </w:tc>
      </w:tr>
      <w:tr w:rsidR="00C562E0" w:rsidRPr="00BF3546" w:rsidTr="003376DD">
        <w:tc>
          <w:tcPr>
            <w:tcW w:w="534" w:type="dxa"/>
          </w:tcPr>
          <w:p w:rsidR="00C562E0" w:rsidRPr="00BF3546" w:rsidRDefault="00C562E0" w:rsidP="00C562E0">
            <w:pPr>
              <w:pStyle w:val="a4"/>
              <w:numPr>
                <w:ilvl w:val="0"/>
                <w:numId w:val="1"/>
              </w:numPr>
              <w:spacing w:line="240" w:lineRule="auto"/>
              <w:ind w:left="113" w:firstLine="0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>Рассмотрение и оценка заявок на участие в конкурентной закупке. Вскрытие конвертов. Выбор победителя.</w:t>
            </w:r>
          </w:p>
        </w:tc>
        <w:tc>
          <w:tcPr>
            <w:tcW w:w="4536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 xml:space="preserve">Необоснованная дискриминация в отношении поставщиков при рассмотрении и оценке заявок. Оглашение неполной или недостоверной информации о предложениях. Сокрытие информации о наличии или об отсутствии необходимых документов. Подлог, добавление, изъятие, непринятие заявок на участие в конкурсе. Необоснованные преференции  лицам, подавшим заявки, при оценке и сопоставлении заявок. Предвзятое отношение к разным участникам размещения заказа (по одинаковым (схожим) условиям предложений лиц - </w:t>
            </w:r>
            <w:proofErr w:type="gramStart"/>
            <w:r w:rsidRPr="00BF3546">
              <w:rPr>
                <w:sz w:val="23"/>
                <w:szCs w:val="23"/>
              </w:rPr>
              <w:t>за одно</w:t>
            </w:r>
            <w:proofErr w:type="gramEnd"/>
            <w:r w:rsidRPr="00BF3546">
              <w:rPr>
                <w:sz w:val="23"/>
                <w:szCs w:val="23"/>
              </w:rPr>
              <w:t xml:space="preserve"> и то же определяется разный рейтинг заявок). Субъективизм при оценке предложений.</w:t>
            </w:r>
          </w:p>
        </w:tc>
        <w:tc>
          <w:tcPr>
            <w:tcW w:w="1701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>Средняя</w:t>
            </w:r>
          </w:p>
        </w:tc>
        <w:tc>
          <w:tcPr>
            <w:tcW w:w="1985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>Члены комиссии по закупкам товаров (работ, услуг). Работники, выступающие инициаторами закупок.</w:t>
            </w:r>
          </w:p>
        </w:tc>
        <w:tc>
          <w:tcPr>
            <w:tcW w:w="4271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 xml:space="preserve">Ведение фиксации с помощью </w:t>
            </w:r>
            <w:proofErr w:type="spellStart"/>
            <w:r w:rsidRPr="00BF3546">
              <w:rPr>
                <w:sz w:val="23"/>
                <w:szCs w:val="23"/>
              </w:rPr>
              <w:t>звуко</w:t>
            </w:r>
            <w:proofErr w:type="spellEnd"/>
            <w:r w:rsidRPr="00BF3546">
              <w:rPr>
                <w:sz w:val="23"/>
                <w:szCs w:val="23"/>
              </w:rPr>
              <w:t xml:space="preserve">-, видеозаписи заседаний конкурсных комиссий по организации и проведению процедур закупок товаров (работ, услуг) и последующего хранения не менее года таких записей, а также об определении лиц, ответственных за проведение </w:t>
            </w:r>
            <w:proofErr w:type="spellStart"/>
            <w:r w:rsidRPr="00BF3546">
              <w:rPr>
                <w:sz w:val="23"/>
                <w:szCs w:val="23"/>
              </w:rPr>
              <w:t>звуко</w:t>
            </w:r>
            <w:proofErr w:type="spellEnd"/>
            <w:r w:rsidRPr="00BF3546">
              <w:rPr>
                <w:sz w:val="23"/>
                <w:szCs w:val="23"/>
              </w:rPr>
              <w:t>- и видеозаписей и организацию их хранения. Рассмотрение на заседаниях конкурсных комиссий по организации и проведению процедур закупок товаров (работ, услуг) причин, приведших к ограниченному фактическому участию производителей товаров (менее двух), с анализом достаточности принятых мер по недопущению таких фактов ограниченного участия производителей товаров и отражением результатов таких рассмотрений в протоколах заседаний комиссии по закупкам.</w:t>
            </w:r>
          </w:p>
        </w:tc>
      </w:tr>
      <w:tr w:rsidR="00C562E0" w:rsidRPr="00BF3546" w:rsidTr="003376DD">
        <w:tc>
          <w:tcPr>
            <w:tcW w:w="534" w:type="dxa"/>
          </w:tcPr>
          <w:p w:rsidR="00C562E0" w:rsidRPr="00BF3546" w:rsidRDefault="00C562E0" w:rsidP="00C562E0">
            <w:pPr>
              <w:pStyle w:val="a4"/>
              <w:numPr>
                <w:ilvl w:val="0"/>
                <w:numId w:val="1"/>
              </w:numPr>
              <w:spacing w:line="240" w:lineRule="auto"/>
              <w:ind w:left="113" w:firstLine="0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 xml:space="preserve">Разработка и размещение извещения об осуществлении закупки, документации о закупке, в случае осуществления закупки </w:t>
            </w:r>
            <w:proofErr w:type="gramStart"/>
            <w:r w:rsidRPr="00BF3546">
              <w:rPr>
                <w:sz w:val="23"/>
                <w:szCs w:val="23"/>
              </w:rPr>
              <w:t>конкурентным</w:t>
            </w:r>
            <w:proofErr w:type="gramEnd"/>
          </w:p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>способом.</w:t>
            </w:r>
          </w:p>
        </w:tc>
        <w:tc>
          <w:tcPr>
            <w:tcW w:w="4536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>Несоответствие извещения об осуществлении закупки, документации о закупке имеющимся финансовым ресурсам (закладываемое в извещение, документацию качество продукции не соответствует (ниже) цене этой продукции, заложенной в проект договора).</w:t>
            </w:r>
          </w:p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>«</w:t>
            </w:r>
            <w:proofErr w:type="spellStart"/>
            <w:r w:rsidRPr="00BF3546">
              <w:rPr>
                <w:sz w:val="23"/>
                <w:szCs w:val="23"/>
              </w:rPr>
              <w:t>Заточенность</w:t>
            </w:r>
            <w:proofErr w:type="spellEnd"/>
            <w:r w:rsidRPr="00BF3546">
              <w:rPr>
                <w:sz w:val="23"/>
                <w:szCs w:val="23"/>
              </w:rPr>
              <w:t xml:space="preserve">» спецификации и критериев оценки заявок, окончательных предложений участников закупки под конкретного поставщика, т.е. включение в извещение, документацию требований о поставке товаров, выполнении работ, оказании услуг, ограничивающих участие </w:t>
            </w:r>
            <w:r w:rsidRPr="00BF3546">
              <w:rPr>
                <w:sz w:val="23"/>
                <w:szCs w:val="23"/>
              </w:rPr>
              <w:lastRenderedPageBreak/>
              <w:t>других поставщиков.</w:t>
            </w:r>
          </w:p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>Мистификация, подмена предмета договора</w:t>
            </w:r>
          </w:p>
        </w:tc>
        <w:tc>
          <w:tcPr>
            <w:tcW w:w="1701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lastRenderedPageBreak/>
              <w:t>Средняя</w:t>
            </w:r>
          </w:p>
        </w:tc>
        <w:tc>
          <w:tcPr>
            <w:tcW w:w="1985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>Работники, выступающие инициаторами закупок. Члены комиссии по закупкам товаров (работ, услуг)</w:t>
            </w:r>
          </w:p>
        </w:tc>
        <w:tc>
          <w:tcPr>
            <w:tcW w:w="4271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 xml:space="preserve">Установление критериев оценки предложений потенциальных поставщиков (подрядчиков, исполнителей), которые поддаются возможности проверки либо математическому расчету, с учетом определенных законодательством мер оказания поддержки отечественным производителям товаров (подрядчикам, исполнителям), в том числе посредством применения преференциальных поправок к ценам (стоимости) предложений потенциальных поставщиков (подрядчиков, </w:t>
            </w:r>
            <w:r w:rsidRPr="00BF3546">
              <w:rPr>
                <w:sz w:val="23"/>
                <w:szCs w:val="23"/>
              </w:rPr>
              <w:lastRenderedPageBreak/>
              <w:t>исполнителей).</w:t>
            </w:r>
          </w:p>
        </w:tc>
      </w:tr>
      <w:tr w:rsidR="00C562E0" w:rsidRPr="00BF3546" w:rsidTr="003376DD">
        <w:tc>
          <w:tcPr>
            <w:tcW w:w="534" w:type="dxa"/>
          </w:tcPr>
          <w:p w:rsidR="00C562E0" w:rsidRPr="00BF3546" w:rsidRDefault="00C562E0" w:rsidP="00C562E0">
            <w:pPr>
              <w:pStyle w:val="a4"/>
              <w:numPr>
                <w:ilvl w:val="0"/>
                <w:numId w:val="1"/>
              </w:numPr>
              <w:spacing w:line="240" w:lineRule="auto"/>
              <w:ind w:left="113" w:firstLine="0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>Составление закупочной документации, контракта.</w:t>
            </w:r>
          </w:p>
        </w:tc>
        <w:tc>
          <w:tcPr>
            <w:tcW w:w="4536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>Установление условий выполнения контракта, неприемлемых для «не своих поставщиков». Превращение контракта по поставке товара в контракт на оказание услуг по установке.</w:t>
            </w:r>
            <w:r>
              <w:rPr>
                <w:sz w:val="23"/>
                <w:szCs w:val="23"/>
              </w:rPr>
              <w:t xml:space="preserve"> </w:t>
            </w:r>
            <w:r w:rsidRPr="00BF3546">
              <w:rPr>
                <w:sz w:val="23"/>
                <w:szCs w:val="23"/>
              </w:rPr>
              <w:t>Установление несправедливого графика оплаты, нереальные сроки поставки, завышенные штрафные санкции и т.п. Условия проекта контракта, приемлемые лишь конкретным поставщикам (сроки поставки, платежа, порядок приемки и т.п.). Высокие штрафные санкции (например, 1% за день просрочки). Управляемые условия контракта («возможна выплата аванса», «оплата по мере поступления средств» и т. д.). Разнородный лот.</w:t>
            </w:r>
            <w:r>
              <w:rPr>
                <w:sz w:val="23"/>
                <w:szCs w:val="23"/>
              </w:rPr>
              <w:t xml:space="preserve"> </w:t>
            </w:r>
            <w:r w:rsidRPr="00BF3546">
              <w:rPr>
                <w:sz w:val="23"/>
                <w:szCs w:val="23"/>
              </w:rPr>
              <w:t>Ограничительные требования по логистике; (разные места поставок, подъем на этаж и т.п.).</w:t>
            </w:r>
            <w:r>
              <w:rPr>
                <w:sz w:val="23"/>
                <w:szCs w:val="23"/>
              </w:rPr>
              <w:t xml:space="preserve"> </w:t>
            </w:r>
            <w:r w:rsidRPr="00BF3546">
              <w:rPr>
                <w:sz w:val="23"/>
                <w:szCs w:val="23"/>
              </w:rPr>
              <w:t>Требование необязательных до поставки документов (сертификат на партию и т.п.).</w:t>
            </w:r>
            <w:r>
              <w:rPr>
                <w:sz w:val="23"/>
                <w:szCs w:val="23"/>
              </w:rPr>
              <w:t xml:space="preserve"> </w:t>
            </w:r>
            <w:r w:rsidRPr="00BF3546">
              <w:rPr>
                <w:sz w:val="23"/>
                <w:szCs w:val="23"/>
              </w:rPr>
              <w:t>Требования под конкретное техническое решение.</w:t>
            </w:r>
          </w:p>
        </w:tc>
        <w:tc>
          <w:tcPr>
            <w:tcW w:w="1701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>Средняя</w:t>
            </w:r>
          </w:p>
        </w:tc>
        <w:tc>
          <w:tcPr>
            <w:tcW w:w="1985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>Работники, выступающие инициаторами закупок, работники осуществляющие подготовку технических заданий, конкурсную документацию, секретарь комиссии по закупкам</w:t>
            </w:r>
          </w:p>
        </w:tc>
        <w:tc>
          <w:tcPr>
            <w:tcW w:w="4271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proofErr w:type="gramStart"/>
            <w:r w:rsidRPr="00BF3546">
              <w:rPr>
                <w:sz w:val="23"/>
                <w:szCs w:val="23"/>
              </w:rPr>
              <w:t>Включении</w:t>
            </w:r>
            <w:proofErr w:type="gramEnd"/>
            <w:r w:rsidRPr="00BF3546">
              <w:rPr>
                <w:sz w:val="23"/>
                <w:szCs w:val="23"/>
              </w:rPr>
              <w:t xml:space="preserve"> в конкурсную (аукционную) и иную документацию на проведение процедур закупок: </w:t>
            </w:r>
          </w:p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>оптимальных сроков поставки товаров (выполнения работ, оказания услуг) и обоснованного перечня документов, требуемых к предоставлению потенциальными участниками процедур закупок, исключающих факты дискриминации производителей товаров (подрядчиков, исполнителей), сбытовых организаций (официальных торговых представителей);</w:t>
            </w:r>
          </w:p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>условий оплаты исходя из установленных дифференцированных допустимых размеров предварительной оплаты (аванса) за товары (работы, услуги) и (или) порядка их определения</w:t>
            </w:r>
          </w:p>
        </w:tc>
      </w:tr>
      <w:tr w:rsidR="00C562E0" w:rsidRPr="00BF3546" w:rsidTr="003376DD">
        <w:tc>
          <w:tcPr>
            <w:tcW w:w="534" w:type="dxa"/>
          </w:tcPr>
          <w:p w:rsidR="00C562E0" w:rsidRPr="00BF3546" w:rsidRDefault="00C562E0" w:rsidP="00C562E0">
            <w:pPr>
              <w:pStyle w:val="a4"/>
              <w:numPr>
                <w:ilvl w:val="0"/>
                <w:numId w:val="1"/>
              </w:numPr>
              <w:spacing w:line="240" w:lineRule="auto"/>
              <w:ind w:left="113" w:firstLine="0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>Наличие у лица, вовлеченного в закупочный процесс, личной заинтересованности в результатах закупок.</w:t>
            </w:r>
          </w:p>
        </w:tc>
        <w:tc>
          <w:tcPr>
            <w:tcW w:w="4536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 xml:space="preserve">Неоднократные победы конкретной фирмы или </w:t>
            </w:r>
            <w:proofErr w:type="spellStart"/>
            <w:r w:rsidRPr="00BF3546">
              <w:rPr>
                <w:sz w:val="23"/>
                <w:szCs w:val="23"/>
              </w:rPr>
              <w:t>аффилированных</w:t>
            </w:r>
            <w:proofErr w:type="spellEnd"/>
            <w:r w:rsidRPr="00BF3546">
              <w:rPr>
                <w:sz w:val="23"/>
                <w:szCs w:val="23"/>
              </w:rPr>
              <w:t xml:space="preserve"> фирм в торгах одного и того же заказчика в течение длительного времени.</w:t>
            </w:r>
          </w:p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 xml:space="preserve">Заключение без согласования с государственным органом (организацией), в подчинении (ведении) которого находится предприятие, сделки с физическими лицами, в том числе индивидуальными предпринимателями, и унитарными предприятиями, </w:t>
            </w:r>
            <w:proofErr w:type="gramStart"/>
            <w:r w:rsidRPr="00BF3546">
              <w:rPr>
                <w:sz w:val="23"/>
                <w:szCs w:val="23"/>
              </w:rPr>
              <w:t>собственниками</w:t>
            </w:r>
            <w:proofErr w:type="gramEnd"/>
            <w:r w:rsidRPr="00BF3546">
              <w:rPr>
                <w:sz w:val="23"/>
                <w:szCs w:val="23"/>
              </w:rPr>
              <w:t xml:space="preserve"> имущества которых являются такие физические лица; юридическими лицами, участниками </w:t>
            </w:r>
            <w:r w:rsidRPr="00BF3546">
              <w:rPr>
                <w:sz w:val="23"/>
                <w:szCs w:val="23"/>
              </w:rPr>
              <w:lastRenderedPageBreak/>
              <w:t>(учредителями, собственниками имущества) которых являются одни и те же физические лица, в том числе индивидуальные предприниматели, или юридические лица.</w:t>
            </w:r>
          </w:p>
        </w:tc>
        <w:tc>
          <w:tcPr>
            <w:tcW w:w="1701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lastRenderedPageBreak/>
              <w:t>Средняя</w:t>
            </w:r>
          </w:p>
        </w:tc>
        <w:tc>
          <w:tcPr>
            <w:tcW w:w="1985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>Руководителей организаций, заместители руководителей, руководители структурных подразделений.</w:t>
            </w:r>
          </w:p>
        </w:tc>
        <w:tc>
          <w:tcPr>
            <w:tcW w:w="4271" w:type="dxa"/>
          </w:tcPr>
          <w:p w:rsidR="00C562E0" w:rsidRPr="00BF3546" w:rsidRDefault="00C562E0" w:rsidP="003376DD">
            <w:pPr>
              <w:pStyle w:val="aa"/>
              <w:spacing w:line="240" w:lineRule="auto"/>
              <w:jc w:val="both"/>
              <w:rPr>
                <w:sz w:val="23"/>
                <w:szCs w:val="23"/>
              </w:rPr>
            </w:pPr>
            <w:r w:rsidRPr="00BF3546">
              <w:rPr>
                <w:sz w:val="23"/>
                <w:szCs w:val="23"/>
              </w:rPr>
              <w:t xml:space="preserve">Требование к участникам процедур закупок о том, что они не являются </w:t>
            </w:r>
            <w:proofErr w:type="spellStart"/>
            <w:r w:rsidRPr="00BF3546">
              <w:rPr>
                <w:sz w:val="23"/>
                <w:szCs w:val="23"/>
              </w:rPr>
              <w:t>аффилированными</w:t>
            </w:r>
            <w:proofErr w:type="spellEnd"/>
            <w:r w:rsidRPr="00BF3546">
              <w:rPr>
                <w:sz w:val="23"/>
                <w:szCs w:val="23"/>
              </w:rPr>
              <w:t xml:space="preserve"> лицами по отношению к другим ее участникам, а также к организации, являющейся заказчиком (организатором).</w:t>
            </w:r>
          </w:p>
        </w:tc>
      </w:tr>
    </w:tbl>
    <w:p w:rsidR="00A009CC" w:rsidRDefault="00A009CC" w:rsidP="001962F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sectPr w:rsidR="00A009CC" w:rsidSect="00C30F48">
      <w:headerReference w:type="default" r:id="rId7"/>
      <w:pgSz w:w="16838" w:h="11906" w:orient="landscape"/>
      <w:pgMar w:top="567" w:right="1134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DBD" w:rsidRDefault="00D91DBD" w:rsidP="00600AD1">
      <w:pPr>
        <w:spacing w:after="0" w:line="240" w:lineRule="auto"/>
      </w:pPr>
      <w:r>
        <w:separator/>
      </w:r>
    </w:p>
  </w:endnote>
  <w:endnote w:type="continuationSeparator" w:id="0">
    <w:p w:rsidR="00D91DBD" w:rsidRDefault="00D91DBD" w:rsidP="0060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DBD" w:rsidRDefault="00D91DBD" w:rsidP="00600AD1">
      <w:pPr>
        <w:spacing w:after="0" w:line="240" w:lineRule="auto"/>
      </w:pPr>
      <w:r>
        <w:separator/>
      </w:r>
    </w:p>
  </w:footnote>
  <w:footnote w:type="continuationSeparator" w:id="0">
    <w:p w:rsidR="00D91DBD" w:rsidRDefault="00D91DBD" w:rsidP="00600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955"/>
      <w:docPartObj>
        <w:docPartGallery w:val="Page Numbers (Top of Page)"/>
        <w:docPartUnique/>
      </w:docPartObj>
    </w:sdtPr>
    <w:sdtContent>
      <w:p w:rsidR="00B711C3" w:rsidRDefault="00402833" w:rsidP="000210BD">
        <w:pPr>
          <w:pStyle w:val="a5"/>
          <w:jc w:val="center"/>
        </w:pPr>
        <w:r>
          <w:fldChar w:fldCharType="begin"/>
        </w:r>
        <w:r w:rsidR="00A009CC">
          <w:instrText xml:space="preserve"> PAGE   \* MERGEFORMAT </w:instrText>
        </w:r>
        <w:r>
          <w:fldChar w:fldCharType="separate"/>
        </w:r>
        <w:r w:rsidR="00C562E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6469B"/>
    <w:multiLevelType w:val="hybridMultilevel"/>
    <w:tmpl w:val="FA261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482"/>
    <w:rsid w:val="00077633"/>
    <w:rsid w:val="000A37E3"/>
    <w:rsid w:val="000D34CC"/>
    <w:rsid w:val="001056EE"/>
    <w:rsid w:val="00127668"/>
    <w:rsid w:val="00155375"/>
    <w:rsid w:val="001559D8"/>
    <w:rsid w:val="00171D2D"/>
    <w:rsid w:val="001962F0"/>
    <w:rsid w:val="001C75ED"/>
    <w:rsid w:val="001F4197"/>
    <w:rsid w:val="001F619A"/>
    <w:rsid w:val="00261D4C"/>
    <w:rsid w:val="00277979"/>
    <w:rsid w:val="002A1482"/>
    <w:rsid w:val="00312F0A"/>
    <w:rsid w:val="0033157B"/>
    <w:rsid w:val="00363697"/>
    <w:rsid w:val="00402833"/>
    <w:rsid w:val="004812D7"/>
    <w:rsid w:val="00492918"/>
    <w:rsid w:val="00494892"/>
    <w:rsid w:val="004D54E0"/>
    <w:rsid w:val="004F5A08"/>
    <w:rsid w:val="00503F8A"/>
    <w:rsid w:val="00531266"/>
    <w:rsid w:val="00535F1F"/>
    <w:rsid w:val="00582034"/>
    <w:rsid w:val="00596FA9"/>
    <w:rsid w:val="005D1FAB"/>
    <w:rsid w:val="005F76AA"/>
    <w:rsid w:val="00600AD1"/>
    <w:rsid w:val="00602C30"/>
    <w:rsid w:val="00604DEA"/>
    <w:rsid w:val="00612888"/>
    <w:rsid w:val="00660C63"/>
    <w:rsid w:val="00840F74"/>
    <w:rsid w:val="008A108D"/>
    <w:rsid w:val="008B00FA"/>
    <w:rsid w:val="008E1126"/>
    <w:rsid w:val="009B177D"/>
    <w:rsid w:val="009B7808"/>
    <w:rsid w:val="009E0FBA"/>
    <w:rsid w:val="009F28A6"/>
    <w:rsid w:val="00A009CC"/>
    <w:rsid w:val="00A4623C"/>
    <w:rsid w:val="00AD64C0"/>
    <w:rsid w:val="00AD7295"/>
    <w:rsid w:val="00B74DEB"/>
    <w:rsid w:val="00BC0C6E"/>
    <w:rsid w:val="00BC5330"/>
    <w:rsid w:val="00C21678"/>
    <w:rsid w:val="00C30F48"/>
    <w:rsid w:val="00C562E0"/>
    <w:rsid w:val="00CE2216"/>
    <w:rsid w:val="00D87901"/>
    <w:rsid w:val="00D91DBD"/>
    <w:rsid w:val="00DA3365"/>
    <w:rsid w:val="00DC0708"/>
    <w:rsid w:val="00E0022F"/>
    <w:rsid w:val="00E3003E"/>
    <w:rsid w:val="00E46426"/>
    <w:rsid w:val="00E46CD2"/>
    <w:rsid w:val="00E90395"/>
    <w:rsid w:val="00E9781C"/>
    <w:rsid w:val="00F351E4"/>
    <w:rsid w:val="00F5401C"/>
    <w:rsid w:val="00F71762"/>
    <w:rsid w:val="00F94B73"/>
    <w:rsid w:val="00FA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2"/>
    <w:pPr>
      <w:spacing w:after="160" w:line="259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A1482"/>
    <w:rPr>
      <w:rFonts w:eastAsia="Times New Roman"/>
      <w:sz w:val="30"/>
      <w:szCs w:val="30"/>
      <w:shd w:val="clear" w:color="auto" w:fill="FFFFFF"/>
    </w:rPr>
  </w:style>
  <w:style w:type="character" w:customStyle="1" w:styleId="212pt">
    <w:name w:val="Основной текст (2) + 12 pt"/>
    <w:basedOn w:val="2"/>
    <w:rsid w:val="002A148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A1482"/>
    <w:pPr>
      <w:widowControl w:val="0"/>
      <w:shd w:val="clear" w:color="auto" w:fill="FFFFFF"/>
      <w:spacing w:after="0" w:line="274" w:lineRule="exact"/>
      <w:ind w:hanging="320"/>
    </w:pPr>
    <w:rPr>
      <w:rFonts w:ascii="Times New Roman" w:eastAsia="Times New Roman" w:hAnsi="Times New Roman"/>
      <w:sz w:val="30"/>
      <w:szCs w:val="30"/>
    </w:rPr>
  </w:style>
  <w:style w:type="table" w:styleId="a3">
    <w:name w:val="Table Grid"/>
    <w:basedOn w:val="a1"/>
    <w:uiPriority w:val="59"/>
    <w:rsid w:val="00A009CC"/>
    <w:pPr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9CC"/>
    <w:pPr>
      <w:spacing w:after="0" w:line="280" w:lineRule="exact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header"/>
    <w:basedOn w:val="a"/>
    <w:link w:val="a6"/>
    <w:uiPriority w:val="99"/>
    <w:unhideWhenUsed/>
    <w:rsid w:val="00A009C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009C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9CC"/>
    <w:rPr>
      <w:rFonts w:ascii="Tahoma" w:eastAsia="Calibri" w:hAnsi="Tahoma" w:cs="Tahoma"/>
      <w:sz w:val="16"/>
      <w:szCs w:val="16"/>
    </w:rPr>
  </w:style>
  <w:style w:type="character" w:customStyle="1" w:styleId="a9">
    <w:name w:val="Другое_"/>
    <w:basedOn w:val="a0"/>
    <w:link w:val="aa"/>
    <w:rsid w:val="00C562E0"/>
    <w:rPr>
      <w:rFonts w:eastAsia="Times New Roman"/>
    </w:rPr>
  </w:style>
  <w:style w:type="paragraph" w:customStyle="1" w:styleId="aa">
    <w:name w:val="Другое"/>
    <w:basedOn w:val="a"/>
    <w:link w:val="a9"/>
    <w:rsid w:val="00C562E0"/>
    <w:pPr>
      <w:widowControl w:val="0"/>
      <w:spacing w:after="0" w:line="192" w:lineRule="auto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2021-09-10T07:07:00Z</cp:lastPrinted>
  <dcterms:created xsi:type="dcterms:W3CDTF">2022-02-01T14:07:00Z</dcterms:created>
  <dcterms:modified xsi:type="dcterms:W3CDTF">2022-02-14T11:21:00Z</dcterms:modified>
</cp:coreProperties>
</file>