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2"/>
      </w:tblGrid>
      <w:tr w:rsidR="00692F39" w:rsidTr="00B33390">
        <w:tc>
          <w:tcPr>
            <w:tcW w:w="15032" w:type="dxa"/>
          </w:tcPr>
          <w:p w:rsidR="00692F39" w:rsidRDefault="002A5EAC" w:rsidP="00662FEA">
            <w:pPr>
              <w:pStyle w:val="docdata"/>
              <w:spacing w:before="0" w:beforeAutospacing="0" w:after="0" w:afterAutospacing="0"/>
              <w:ind w:right="108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bookmarkStart w:id="0" w:name="_GoBack"/>
            <w:bookmarkEnd w:id="0"/>
            <w:r w:rsidRPr="00934CB3">
              <w:rPr>
                <w:b/>
                <w:bCs/>
                <w:color w:val="000000"/>
                <w:sz w:val="30"/>
                <w:szCs w:val="30"/>
              </w:rPr>
              <w:t xml:space="preserve">Реестр </w:t>
            </w:r>
            <w:r>
              <w:rPr>
                <w:b/>
                <w:bCs/>
                <w:color w:val="000000"/>
                <w:sz w:val="30"/>
                <w:szCs w:val="30"/>
              </w:rPr>
              <w:t>экологической информации о состоянии окружающей среды и воздействии на нее организаций</w:t>
            </w:r>
            <w:r w:rsidR="009E610E" w:rsidRPr="00B033F7">
              <w:rPr>
                <w:color w:val="000000"/>
              </w:rPr>
              <w:t xml:space="preserve"> </w:t>
            </w:r>
            <w:r w:rsidR="009E610E" w:rsidRPr="0009137C">
              <w:rPr>
                <w:b/>
                <w:bCs/>
                <w:color w:val="000000" w:themeColor="text1"/>
                <w:sz w:val="30"/>
                <w:szCs w:val="30"/>
              </w:rPr>
              <w:t>открытого акционерного общества «</w:t>
            </w:r>
            <w:r w:rsidR="007F40E7" w:rsidRPr="007F40E7">
              <w:rPr>
                <w:b/>
                <w:bCs/>
                <w:color w:val="000000" w:themeColor="text1"/>
                <w:sz w:val="30"/>
                <w:szCs w:val="30"/>
              </w:rPr>
              <w:t>Торфобрикетный завод Дитва</w:t>
            </w:r>
            <w:r w:rsidR="009E610E" w:rsidRPr="0009137C">
              <w:rPr>
                <w:b/>
                <w:bCs/>
                <w:color w:val="000000" w:themeColor="text1"/>
                <w:sz w:val="30"/>
                <w:szCs w:val="30"/>
              </w:rPr>
              <w:t>»</w:t>
            </w:r>
            <w:r w:rsidRPr="0009137C">
              <w:rPr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</w:p>
        </w:tc>
      </w:tr>
    </w:tbl>
    <w:tbl>
      <w:tblPr>
        <w:tblW w:w="15210" w:type="dxa"/>
        <w:tblLook w:val="04A0" w:firstRow="1" w:lastRow="0" w:firstColumn="1" w:lastColumn="0" w:noHBand="0" w:noVBand="1"/>
      </w:tblPr>
      <w:tblGrid>
        <w:gridCol w:w="436"/>
        <w:gridCol w:w="4095"/>
        <w:gridCol w:w="2977"/>
        <w:gridCol w:w="2198"/>
        <w:gridCol w:w="5494"/>
        <w:gridCol w:w="10"/>
      </w:tblGrid>
      <w:tr w:rsidR="007F40E7" w:rsidRPr="007F40E7" w:rsidTr="007F40E7">
        <w:trPr>
          <w:gridAfter w:val="1"/>
          <w:wAfter w:w="10" w:type="dxa"/>
          <w:trHeight w:val="900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 наименование обладателя экологической информации, осуществляющего деятельность, в ходе которой формируется экологическая информация, его место нахождения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экологической информации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экологической информации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доступа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мониторинга окружающей среды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мониторинга соблюдения природоохранного законодательства.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локального мониторинга.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Отбор проб и проведение измерений в области охраны окружающей среды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измерений в области охраны окружающей среды (в т.ч. в области охраны атмосферного воздуха и (или) в области охраны водных ресурсов)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Протоколы проведения измерений. Протоколы испытаний. Акты отбора проб.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Ведение учета используемых природных ресурсов и воздействий на окружающую среду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ПОД-1 «Журнал учета выбросов загрязняющих веществ в атмосферный воздух от стационарных источников выбросов расчетным методом».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Ведение учета используемых природных ресурсов и воздействий на окружающую среду и заполнение форм учетной 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ПОД-2 «Журнал чета выбросов загрязняющих веществ в атмосферный воздух 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от стационарных источников выбросов инструментальным или расчетно-инструментальным методом».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ПОД-3 «Журнал учета времени и режима работы стационарных источников выбросов и газоочистных установок».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ПОД-4 «Журнал учета мобильных источников выбросов».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ПОД-6 «Журнал учета добываемых подземных вод, изымаемых поверхностных вод и сточных вод, сбрасываемых в 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окружающую среду с применением средств измерений расхода (объема) вод».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ПОД-8 «Журнал учета сбросов загрязняющих веществ в составе сточных вод».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ПОД-9 «Книга учета отходов».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ПОД-10 «Книга общего учета отходов».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Ведение учета используемых природных ресурсов и воздействий на окружающую среду и заполнение форм учетной 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Экологический паспорт предприятия.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Форма хранения информации: на 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Ведомости учета озелененных территорий ограниченного пользования и картосхемы озелененных территорий ограниченного пользования.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отходов производства разработке нормативов образования отходов производства.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 инвентаризации отходов производства.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выбросов загрязняющих веществ в атмосферный воздух.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 инвентаризации выбросов загрязняющих веществ в атмосферный воздух.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оборудования и технических устройств, содержащих озоноразрушающие вещества (включая гидрофторуглероды), в том числе их смеси.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Инвентаризационная опись оборудования и технических устройств, содержащих озоноразрушающие вещества.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производственного учета парниковых газов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по производственному учету выбросов парниковых газов.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государственной статистической и ведомственной отчетности.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об использовании вод (1-вода (Минприроды)).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государственной статистической и ведомственной отчетности.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об обращении с отходами производства (1-отходы (Минприроды)).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государственной статистической и ведомственной отчетности.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текущих затратах на охрану окружающей среды (1-ос (затраты)).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государственной статистической и ведомственной отчетности.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результатах учета в области охраны атмосферного воздуха.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Ведение государственного реестра экологической информации о состоянии окружающей среды и воздействии на нее, включая реестры экологической информации обладателей экологической информации, государственных кадастров природных ресурсов и воздействий на окружающую среду и (или) их составных частей (регистры, реестры)</w:t>
            </w:r>
          </w:p>
        </w:tc>
      </w:tr>
      <w:tr w:rsidR="007F40E7" w:rsidRPr="007F40E7" w:rsidTr="007F40E7">
        <w:trPr>
          <w:trHeight w:val="408"/>
        </w:trPr>
        <w:tc>
          <w:tcPr>
            <w:tcW w:w="1521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7F40E7" w:rsidRPr="007F40E7" w:rsidTr="007F40E7">
        <w:trPr>
          <w:trHeight w:val="408"/>
        </w:trPr>
        <w:tc>
          <w:tcPr>
            <w:tcW w:w="1521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реестра экологической информации о состоянии окружающей среды и воздействии на нее.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экологической информации о состоянии окружающей среды и воздействии на нее.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свободном доступе на сайте https://www.minpriroda.gov.by/ и официальном сайте организации.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Предоставление лицензий на осуществление деятельности, связанной с воздействием на окружающую среду, внесения в них изменений, приостановления, возобновления, прекращения этих лицензий, выдачи иных разрешительных документов, на основании которых осуществляется природопользование, внесения изменений в эти разрешительные документы, продления срока их действия, приостановления, возобновления, прекращения действия либо аннулирования этих разрешительных документов</w:t>
            </w:r>
          </w:p>
        </w:tc>
      </w:tr>
      <w:tr w:rsidR="007F40E7" w:rsidRPr="007F40E7" w:rsidTr="007F40E7">
        <w:trPr>
          <w:trHeight w:val="408"/>
        </w:trPr>
        <w:tc>
          <w:tcPr>
            <w:tcW w:w="1521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7F40E7" w:rsidRPr="007F40E7" w:rsidTr="007F40E7">
        <w:trPr>
          <w:trHeight w:val="408"/>
        </w:trPr>
        <w:tc>
          <w:tcPr>
            <w:tcW w:w="1521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7F40E7" w:rsidRPr="007F40E7" w:rsidTr="007F40E7">
        <w:trPr>
          <w:trHeight w:val="408"/>
        </w:trPr>
        <w:tc>
          <w:tcPr>
            <w:tcW w:w="1521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7F40E7" w:rsidRPr="007F40E7" w:rsidTr="007F40E7">
        <w:trPr>
          <w:gridAfter w:val="1"/>
          <w:wAfter w:w="10" w:type="dxa"/>
          <w:trHeight w:val="21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и количестве отходов производства; перечне и количестве источников выбросов загрязняющих веществ в атмосферный воздух; перечне контролируемых загрязняющих веществ и показателей качества в отношении сбросов сточных вод в поверхностные водные объекты, в том числе до и после прохождения через очистные сооружения сточных вод, а также в отношении поверхностных вод в районе расположения источников сбросов сточных вод.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Комплексное природоохранное разрешение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оценки воздействия на окружающую среду и стратегической экологической оценки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экологической экспертизы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проведении экологической экспертизы.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 государственной экологической экспертизы.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Осуществление контроля в области охраны окружающей среды, рационального (устойчивого) использования природных ресурсов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об осуществлении производственных наблюдений в области охраны окружающей среды, рационального использования природных ресурсов.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Инструкция по обращению с отходами производства.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об осуществлении производственных наблюдений в области охраны окружающей среды, рационального использования природных ресурсов.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Инструкция по осуществлению производственных наблюдений в области охраны окружающей среды, рационального (устойчивого) использования природных ресурсов.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об осуществлении производственных наблюдений в области охраны окружающей среды, рационального использования природных ресурсов.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Материалы (акты проверок/отчеты), оформляемые по результатам осуществления производственных наблюдений в области охраны окружающей среды, рационального (устойчивого) использования природных ресурсов.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экологического аудита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проведении экологического аудита.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 о проведении экологического аудита (в т.ч. рекомендации о снижении (предотвращении) вредного воздействия хозяйственной и иной деятельности аудируемого субъекта на окружающую среду).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экологической сертификации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проведении экологической сертификации.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Сертификат соответствия системы менеджмента окружающей среды требованиям СТБ ISO 14001-2017 "Системы менеджмента окружающей среды. Требования и руководство по применению".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Осуществление нормирования в области охраны окружающей среды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и количестве отходов производства.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Нормативы образования отходов производства.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и количестве источников выбросов загрязняющих веществ в атмосферный воздух.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Нормативы (временные нормативы) допустимых выбросов загрязняющих веществ в атмосферный воздух.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Разработка и реализация программ и мероприятий по рациональному (устойчивому) использованию природных ресурсов и охране окружающей среды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разработке и реализации мероприятий в области охраны окружающей среды.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мероприятий по рациональному использованию природных ресурсов и охране окружающей среды и отчеты о фактическом выполнении данных мероприятий.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предоставляется по запросу: 231222, Гродненская обл., Лидский р-н., п. Дитва, ул. Первомайская, д. 3,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лиц  (https://обращения.бел).</w:t>
            </w:r>
          </w:p>
        </w:tc>
      </w:tr>
      <w:tr w:rsidR="007F40E7" w:rsidRPr="007F40E7" w:rsidTr="007F40E7">
        <w:trPr>
          <w:trHeight w:val="300"/>
        </w:trPr>
        <w:tc>
          <w:tcPr>
            <w:tcW w:w="15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Реализация проектов водоохранных зон и прибрежных полос, планов управления речными бассейнами</w:t>
            </w:r>
          </w:p>
        </w:tc>
      </w:tr>
      <w:tr w:rsidR="007F40E7" w:rsidRPr="007F40E7" w:rsidTr="007F40E7">
        <w:trPr>
          <w:gridAfter w:val="1"/>
          <w:wAfter w:w="10" w:type="dxa"/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акционерное общество "Торфобрикетный завод Дитва" и филиалы.</w:t>
            </w: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231222, Гродненская обл., Лидский р-н., п. Дитва, ул. Первомайская, д. 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40E7" w:rsidRPr="007F40E7" w:rsidRDefault="007F40E7" w:rsidP="007F4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0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</w:tbl>
    <w:p w:rsidR="00934CB3" w:rsidRDefault="00934CB3" w:rsidP="0009137C">
      <w:pPr>
        <w:pStyle w:val="a7"/>
        <w:spacing w:before="0" w:beforeAutospacing="0" w:after="0" w:afterAutospacing="0"/>
        <w:ind w:right="8335"/>
      </w:pPr>
    </w:p>
    <w:sectPr w:rsidR="00934CB3" w:rsidSect="0076560F">
      <w:headerReference w:type="default" r:id="rId7"/>
      <w:pgSz w:w="16838" w:h="11906" w:orient="landscape"/>
      <w:pgMar w:top="284" w:right="536" w:bottom="284" w:left="1134" w:header="709" w:footer="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EA0" w:rsidRDefault="00304EA0" w:rsidP="00332A4B">
      <w:pPr>
        <w:spacing w:after="0" w:line="240" w:lineRule="auto"/>
      </w:pPr>
      <w:r>
        <w:separator/>
      </w:r>
    </w:p>
  </w:endnote>
  <w:endnote w:type="continuationSeparator" w:id="0">
    <w:p w:rsidR="00304EA0" w:rsidRDefault="00304EA0" w:rsidP="0033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EA0" w:rsidRDefault="00304EA0" w:rsidP="00332A4B">
      <w:pPr>
        <w:spacing w:after="0" w:line="240" w:lineRule="auto"/>
      </w:pPr>
      <w:r>
        <w:separator/>
      </w:r>
    </w:p>
  </w:footnote>
  <w:footnote w:type="continuationSeparator" w:id="0">
    <w:p w:rsidR="00304EA0" w:rsidRDefault="00304EA0" w:rsidP="00332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00627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92F39" w:rsidRPr="00332A4B" w:rsidRDefault="00692F3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32A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A4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32A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48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32A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92F39" w:rsidRDefault="00692F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910"/>
    <w:rsid w:val="0009137C"/>
    <w:rsid w:val="00155138"/>
    <w:rsid w:val="00204C16"/>
    <w:rsid w:val="002A5EAC"/>
    <w:rsid w:val="00304EA0"/>
    <w:rsid w:val="00332A4B"/>
    <w:rsid w:val="00382647"/>
    <w:rsid w:val="00394819"/>
    <w:rsid w:val="003F07A6"/>
    <w:rsid w:val="00662FEA"/>
    <w:rsid w:val="00666772"/>
    <w:rsid w:val="00692F39"/>
    <w:rsid w:val="0076560F"/>
    <w:rsid w:val="007F40E7"/>
    <w:rsid w:val="00866DF2"/>
    <w:rsid w:val="00934CB3"/>
    <w:rsid w:val="009E610E"/>
    <w:rsid w:val="00A14978"/>
    <w:rsid w:val="00A3297C"/>
    <w:rsid w:val="00B033F7"/>
    <w:rsid w:val="00B33390"/>
    <w:rsid w:val="00C53652"/>
    <w:rsid w:val="00D55878"/>
    <w:rsid w:val="00D81910"/>
    <w:rsid w:val="00E60160"/>
    <w:rsid w:val="00E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2A4B"/>
  </w:style>
  <w:style w:type="paragraph" w:styleId="a5">
    <w:name w:val="footer"/>
    <w:basedOn w:val="a"/>
    <w:link w:val="a6"/>
    <w:uiPriority w:val="99"/>
    <w:unhideWhenUsed/>
    <w:rsid w:val="0033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2A4B"/>
  </w:style>
  <w:style w:type="paragraph" w:customStyle="1" w:styleId="docdata">
    <w:name w:val="docdata"/>
    <w:aliases w:val="docy,v5,2201,bqiaagaaeyqcaaagiaiaaamacaaabq4iaaaaaaaaaaaaaaaaaaaaaaaaaaaaaaaaaaaaaaaaaaaaaaaaaaaaaaaaaaaaaaaaaaaaaaaaaaaaaaaaaaaaaaaaaaaaaaaaaaaaaaaaaaaaaaaaaaaaaaaaaaaaaaaaaaaaaaaaaaaaaaaaaaaaaaaaaaaaaaaaaaaaaaaaaaaaaaaaaaaaaaaaaaaaaaaaaaaaaaaa"/>
    <w:basedOn w:val="a"/>
    <w:rsid w:val="0093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93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692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2A4B"/>
  </w:style>
  <w:style w:type="paragraph" w:styleId="a5">
    <w:name w:val="footer"/>
    <w:basedOn w:val="a"/>
    <w:link w:val="a6"/>
    <w:uiPriority w:val="99"/>
    <w:unhideWhenUsed/>
    <w:rsid w:val="0033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2A4B"/>
  </w:style>
  <w:style w:type="paragraph" w:customStyle="1" w:styleId="docdata">
    <w:name w:val="docdata"/>
    <w:aliases w:val="docy,v5,2201,bqiaagaaeyqcaaagiaiaaamacaaabq4iaaaaaaaaaaaaaaaaaaaaaaaaaaaaaaaaaaaaaaaaaaaaaaaaaaaaaaaaaaaaaaaaaaaaaaaaaaaaaaaaaaaaaaaaaaaaaaaaaaaaaaaaaaaaaaaaaaaaaaaaaaaaaaaaaaaaaaaaaaaaaaaaaaaaaaaaaaaaaaaaaaaaaaaaaaaaaaaaaaaaaaaaaaaaaaaaaaaaaaaa"/>
    <w:basedOn w:val="a"/>
    <w:rsid w:val="0093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93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692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3650</Words>
  <Characters>20806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Белько Елена Александровна</dc:creator>
  <cp:lastModifiedBy>Владелец</cp:lastModifiedBy>
  <cp:revision>2</cp:revision>
  <dcterms:created xsi:type="dcterms:W3CDTF">2026-09-30T07:29:00Z</dcterms:created>
  <dcterms:modified xsi:type="dcterms:W3CDTF">2026-09-30T07:29:00Z</dcterms:modified>
</cp:coreProperties>
</file>